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DB79C" w14:textId="77777777" w:rsidR="00EE3561" w:rsidRDefault="00000000" w:rsidP="00AF3036">
      <w:pPr>
        <w:spacing w:after="320" w:line="276" w:lineRule="auto"/>
      </w:pPr>
      <w:r>
        <w:t>Na temelju članka ______ ______________________________ (društvenog ugovora, statuta ili pravilnika o radu), članka 9. stavka 1. Zakona o porezu na dohodak (Nar. nov., br. 115/16. – 152/24.) i članka 7. stavka 2. Pravilnika o porezu na dohodak (Nar. nov., br. 10/17. – 157/25.), zakonski zastupnik pravne osobe __________________________________, OIB: ________________ (dalje: Poslodavac), donosi</w:t>
      </w:r>
    </w:p>
    <w:p w14:paraId="47FA6BE8" w14:textId="77777777" w:rsidR="00AF3036" w:rsidRDefault="00AF3036" w:rsidP="00AF3036">
      <w:pPr>
        <w:spacing w:after="60" w:line="276" w:lineRule="auto"/>
      </w:pPr>
      <w:r>
        <w:t>Broj odluke: ________________</w:t>
      </w:r>
    </w:p>
    <w:p w14:paraId="3C648DE2" w14:textId="77777777" w:rsidR="00AF3036" w:rsidRDefault="00AF3036" w:rsidP="00AF3036">
      <w:pPr>
        <w:spacing w:after="60" w:line="276" w:lineRule="auto"/>
      </w:pPr>
    </w:p>
    <w:p w14:paraId="6D0A75B3" w14:textId="77777777" w:rsidR="00AF3036" w:rsidRDefault="00AF3036" w:rsidP="00AF3036">
      <w:pPr>
        <w:spacing w:after="320" w:line="276" w:lineRule="auto"/>
      </w:pPr>
      <w:r>
        <w:t>U ______________________, dana ______________ 2026. godine</w:t>
      </w:r>
    </w:p>
    <w:p w14:paraId="6D1569AC" w14:textId="77777777" w:rsidR="00AF3036" w:rsidRDefault="00AF3036">
      <w:pPr>
        <w:spacing w:after="320"/>
      </w:pPr>
    </w:p>
    <w:p w14:paraId="6899ACAB" w14:textId="77777777" w:rsidR="00EE3561" w:rsidRDefault="00000000">
      <w:pPr>
        <w:spacing w:after="60"/>
        <w:jc w:val="center"/>
      </w:pPr>
      <w:r>
        <w:rPr>
          <w:b/>
          <w:bCs/>
          <w:color w:val="252C6B"/>
          <w:sz w:val="26"/>
          <w:szCs w:val="26"/>
        </w:rPr>
        <w:t>ODLUKU O ISPLATI</w:t>
      </w:r>
    </w:p>
    <w:p w14:paraId="6A820385" w14:textId="77777777" w:rsidR="00EE3561" w:rsidRDefault="00000000">
      <w:pPr>
        <w:spacing w:after="360"/>
        <w:jc w:val="center"/>
        <w:rPr>
          <w:b/>
          <w:bCs/>
          <w:color w:val="252C6B"/>
          <w:sz w:val="26"/>
          <w:szCs w:val="26"/>
        </w:rPr>
      </w:pPr>
      <w:r>
        <w:rPr>
          <w:b/>
          <w:bCs/>
          <w:color w:val="252C6B"/>
          <w:sz w:val="26"/>
          <w:szCs w:val="26"/>
        </w:rPr>
        <w:t>PRIGODNE NAGRADE (REGRESA) ZA 2026. GODINU</w:t>
      </w:r>
    </w:p>
    <w:p w14:paraId="02B6AA8E" w14:textId="77777777" w:rsidR="00AF3036" w:rsidRDefault="00AF3036">
      <w:pPr>
        <w:spacing w:after="360"/>
        <w:jc w:val="center"/>
      </w:pPr>
    </w:p>
    <w:p w14:paraId="18CDF8A2" w14:textId="77777777" w:rsidR="00EE3561" w:rsidRDefault="00000000">
      <w:pPr>
        <w:spacing w:after="120"/>
        <w:jc w:val="center"/>
      </w:pPr>
      <w:r>
        <w:rPr>
          <w:b/>
          <w:bCs/>
        </w:rPr>
        <w:t>Članak 1.</w:t>
      </w:r>
    </w:p>
    <w:p w14:paraId="30C8273C" w14:textId="77777777" w:rsidR="00EE3561" w:rsidRDefault="00000000" w:rsidP="00AF3036">
      <w:pPr>
        <w:spacing w:after="240" w:line="276" w:lineRule="auto"/>
      </w:pPr>
      <w:r>
        <w:t>Radnicima Poslodavca koji su u radnom odnosu kod Poslodavca cijelu 2026. godinu utvrđuje se pravo na prigodnu nagradu za korištenje godišnjeg odmora (regres) za 2026. godinu u neoporezivom iznosu od ____________ € po radniku. Radnicima koji su kod Poslodavca zaposleni tijekom godine nagrada će se isplatiti razmjerno mjesecima koje su proveli u radnom odnosu u 2026. godini.</w:t>
      </w:r>
    </w:p>
    <w:p w14:paraId="0995EE1C" w14:textId="77777777" w:rsidR="00EE3561" w:rsidRDefault="00000000">
      <w:pPr>
        <w:spacing w:after="120"/>
        <w:jc w:val="center"/>
      </w:pPr>
      <w:r>
        <w:rPr>
          <w:b/>
          <w:bCs/>
        </w:rPr>
        <w:t>Članak 2.</w:t>
      </w:r>
    </w:p>
    <w:p w14:paraId="57DC5C52" w14:textId="77777777" w:rsidR="00EE3561" w:rsidRDefault="00000000" w:rsidP="00AF3036">
      <w:pPr>
        <w:spacing w:after="240" w:line="276" w:lineRule="auto"/>
      </w:pPr>
      <w:r>
        <w:t>Prigodna nagrada iz članka 1. ove Odluke isplatit će se radnicima najkasnije do ______________ 2026. godine na njihove tekuće račune.</w:t>
      </w:r>
    </w:p>
    <w:p w14:paraId="3BCE9FD0" w14:textId="77777777" w:rsidR="00EE3561" w:rsidRDefault="00000000">
      <w:pPr>
        <w:spacing w:after="120"/>
        <w:jc w:val="center"/>
      </w:pPr>
      <w:r>
        <w:rPr>
          <w:b/>
          <w:bCs/>
        </w:rPr>
        <w:t>Članak 3.</w:t>
      </w:r>
    </w:p>
    <w:p w14:paraId="00D5C93B" w14:textId="77777777" w:rsidR="00EE3561" w:rsidRDefault="00000000" w:rsidP="00AF3036">
      <w:pPr>
        <w:spacing w:after="240" w:line="276" w:lineRule="auto"/>
      </w:pPr>
      <w:r>
        <w:t xml:space="preserve">Neoporezivi iznos svih prigodnih nagrada (regres, božićnica, uskrsnica i slično) iznosi ukupno do 700,00 € godišnje po radniku. Prije isplate Poslodavac provjerava je li radniku tijekom 2026. godine već isplaćen dio prigodnih nagrada, a od radnika zaposlenih tijekom godine pribavlja pisanu izjavu o prigodnim nagradama isplaćenima kod prethodnog poslodavca. Iznos iznad neoporezivog u pravilu se smatra oporezivim primitkom od nesamostalnog rada.</w:t>
      </w:r>
    </w:p>
    <w:p w14:paraId="249587AB" w14:textId="77777777" w:rsidR="00EE3561" w:rsidRDefault="00000000">
      <w:pPr>
        <w:spacing w:after="120"/>
        <w:jc w:val="center"/>
      </w:pPr>
      <w:r>
        <w:rPr>
          <w:b/>
          <w:bCs/>
        </w:rPr>
        <w:t>Članak 4.</w:t>
      </w:r>
    </w:p>
    <w:p w14:paraId="17827D8C" w14:textId="77777777" w:rsidR="00EE3561" w:rsidRDefault="00000000">
      <w:pPr>
        <w:spacing w:after="480"/>
      </w:pPr>
      <w:r>
        <w:t>Ova Odluka stupa na snagu danom donošenja.</w:t>
      </w:r>
    </w:p>
    <w:p w14:paraId="04171B59" w14:textId="1FAAE042" w:rsidR="00EE3561" w:rsidRDefault="00AF3036" w:rsidP="00AF3036">
      <w:pPr>
        <w:spacing w:after="320"/>
        <w:jc w:val="center"/>
      </w:pPr>
      <w:r>
        <w:t xml:space="preserve">                                                                               ZA POSLODAVCA</w:t>
      </w:r>
    </w:p>
    <w:p w14:paraId="0580D900" w14:textId="77777777" w:rsidR="00EE3561" w:rsidRDefault="00000000">
      <w:pPr>
        <w:spacing w:after="40"/>
        <w:jc w:val="right"/>
      </w:pPr>
      <w:r>
        <w:t>______________________________</w:t>
      </w:r>
    </w:p>
    <w:p w14:paraId="3B117E8C" w14:textId="77777777" w:rsidR="00EE3561" w:rsidRDefault="00000000">
      <w:pPr>
        <w:ind w:right="700"/>
        <w:jc w:val="right"/>
      </w:pPr>
      <w:r>
        <w:rPr>
          <w:i/>
          <w:iCs/>
          <w:color w:val="6A6A6A"/>
          <w:sz w:val="18"/>
          <w:szCs w:val="18"/>
        </w:rPr>
        <w:t>zakonski zastupnik</w:t>
      </w:r>
    </w:p>
    <w:sectPr w:rsidR="00EE3561">
      <w:footerReference w:type="default" r:id="rId7"/>
      <w:pgSz w:w="11906" w:h="16838"/>
      <w:pgMar w:top="1134" w:right="1418" w:bottom="1134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1DB31" w14:textId="77777777" w:rsidR="00EA2707" w:rsidRDefault="00EA2707">
      <w:r>
        <w:separator/>
      </w:r>
    </w:p>
  </w:endnote>
  <w:endnote w:type="continuationSeparator" w:id="0">
    <w:p w14:paraId="3179ABEB" w14:textId="77777777" w:rsidR="00EA2707" w:rsidRDefault="00EA2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7C78D" w14:textId="77777777" w:rsidR="00EE3561" w:rsidRDefault="00000000">
    <w:pPr>
      <w:jc w:val="center"/>
    </w:pPr>
    <w:r>
      <w:rPr>
        <w:i/>
        <w:iCs/>
        <w:color w:val="252C6B"/>
        <w:sz w:val="16"/>
        <w:szCs w:val="16"/>
      </w:rPr>
      <w:t>BrutoNeto.hr  •  Primjeri odluka (2026. godina)  •  bruto-neto.hr</w:t>
    </w:r>
  </w:p>
  <w:p w14:paraId="62BF34F0" w14:textId="77777777" w:rsidR="00EE3561" w:rsidRDefault="00000000">
    <w:pPr>
      <w:jc w:val="center"/>
    </w:pPr>
    <w:r>
      <w:rPr>
        <w:i/>
        <w:iCs/>
        <w:color w:val="6A6A6A"/>
        <w:sz w:val="14"/>
        <w:szCs w:val="14"/>
      </w:rPr>
      <w:t>Primjer je pripremljen prema propisima važećima za 2026. godinu i prilagođava se svakom poslodavcu.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2141A" w14:textId="77777777" w:rsidR="00EA2707" w:rsidRDefault="00EA2707">
      <w:r>
        <w:separator/>
      </w:r>
    </w:p>
  </w:footnote>
  <w:footnote w:type="continuationSeparator" w:id="0">
    <w:p w14:paraId="22C71DC7" w14:textId="77777777" w:rsidR="00EA2707" w:rsidRDefault="00EA2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D4EFA"/>
    <w:multiLevelType w:val="hybridMultilevel"/>
    <w:tmpl w:val="C55000F4"/>
    <w:lvl w:ilvl="0" w:tplc="E2A8CB04">
      <w:start w:val="1"/>
      <w:numFmt w:val="bullet"/>
      <w:lvlText w:val="●"/>
      <w:lvlJc w:val="left"/>
      <w:pPr>
        <w:ind w:left="720" w:hanging="360"/>
      </w:pPr>
    </w:lvl>
    <w:lvl w:ilvl="1" w:tplc="01FA25E0">
      <w:start w:val="1"/>
      <w:numFmt w:val="bullet"/>
      <w:lvlText w:val="○"/>
      <w:lvlJc w:val="left"/>
      <w:pPr>
        <w:ind w:left="1440" w:hanging="360"/>
      </w:pPr>
    </w:lvl>
    <w:lvl w:ilvl="2" w:tplc="8F1A428E">
      <w:start w:val="1"/>
      <w:numFmt w:val="bullet"/>
      <w:lvlText w:val="■"/>
      <w:lvlJc w:val="left"/>
      <w:pPr>
        <w:ind w:left="2160" w:hanging="360"/>
      </w:pPr>
    </w:lvl>
    <w:lvl w:ilvl="3" w:tplc="968261A8">
      <w:start w:val="1"/>
      <w:numFmt w:val="bullet"/>
      <w:lvlText w:val="●"/>
      <w:lvlJc w:val="left"/>
      <w:pPr>
        <w:ind w:left="2880" w:hanging="360"/>
      </w:pPr>
    </w:lvl>
    <w:lvl w:ilvl="4" w:tplc="CAA47BD4">
      <w:start w:val="1"/>
      <w:numFmt w:val="bullet"/>
      <w:lvlText w:val="○"/>
      <w:lvlJc w:val="left"/>
      <w:pPr>
        <w:ind w:left="3600" w:hanging="360"/>
      </w:pPr>
    </w:lvl>
    <w:lvl w:ilvl="5" w:tplc="D3DEA336">
      <w:start w:val="1"/>
      <w:numFmt w:val="bullet"/>
      <w:lvlText w:val="■"/>
      <w:lvlJc w:val="left"/>
      <w:pPr>
        <w:ind w:left="4320" w:hanging="360"/>
      </w:pPr>
    </w:lvl>
    <w:lvl w:ilvl="6" w:tplc="FFF60C8C">
      <w:start w:val="1"/>
      <w:numFmt w:val="bullet"/>
      <w:lvlText w:val="●"/>
      <w:lvlJc w:val="left"/>
      <w:pPr>
        <w:ind w:left="5040" w:hanging="360"/>
      </w:pPr>
    </w:lvl>
    <w:lvl w:ilvl="7" w:tplc="B16C1444">
      <w:start w:val="1"/>
      <w:numFmt w:val="bullet"/>
      <w:lvlText w:val="●"/>
      <w:lvlJc w:val="left"/>
      <w:pPr>
        <w:ind w:left="5760" w:hanging="360"/>
      </w:pPr>
    </w:lvl>
    <w:lvl w:ilvl="8" w:tplc="B95A5F6A">
      <w:start w:val="1"/>
      <w:numFmt w:val="bullet"/>
      <w:lvlText w:val="●"/>
      <w:lvlJc w:val="left"/>
      <w:pPr>
        <w:ind w:left="6480" w:hanging="360"/>
      </w:pPr>
    </w:lvl>
  </w:abstractNum>
  <w:num w:numId="1" w16cid:durableId="17287246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561"/>
    <w:rsid w:val="009679A6"/>
    <w:rsid w:val="00AF3036"/>
    <w:rsid w:val="00EA2707"/>
    <w:rsid w:val="00EE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2DE0C"/>
  <w15:docId w15:val="{3B1C702A-0AA2-4286-98EA-77229231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  <w:rPr>
      <w:sz w:val="20"/>
      <w:szCs w:val="20"/>
    </w:rPr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MIRELA GLAVOTA</cp:lastModifiedBy>
  <cp:revision>2</cp:revision>
  <dcterms:created xsi:type="dcterms:W3CDTF">2026-07-23T15:34:00Z</dcterms:created>
  <dcterms:modified xsi:type="dcterms:W3CDTF">2026-07-23T15:38:00Z</dcterms:modified>
</cp:coreProperties>
</file>